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F47" w:rsidRDefault="00326F47" w:rsidP="00326F47">
      <w:pPr>
        <w:rPr>
          <w:b/>
        </w:rPr>
      </w:pPr>
      <w:r w:rsidRPr="00326F47">
        <w:rPr>
          <w:b/>
        </w:rPr>
        <w:t xml:space="preserve">Doplnok technickej správy </w:t>
      </w:r>
      <w:proofErr w:type="spellStart"/>
      <w:r w:rsidRPr="00326F47">
        <w:rPr>
          <w:b/>
        </w:rPr>
        <w:t>obj</w:t>
      </w:r>
      <w:proofErr w:type="spellEnd"/>
      <w:r w:rsidRPr="00326F47">
        <w:rPr>
          <w:b/>
        </w:rPr>
        <w:t>. 100-00.</w:t>
      </w:r>
    </w:p>
    <w:p w:rsidR="00326F47" w:rsidRDefault="00326F47" w:rsidP="00326F47">
      <w:pPr>
        <w:rPr>
          <w:b/>
        </w:rPr>
      </w:pPr>
    </w:p>
    <w:p w:rsidR="00326F47" w:rsidRPr="00326F47" w:rsidRDefault="00326F47" w:rsidP="00326F47">
      <w:pPr>
        <w:rPr>
          <w:b/>
        </w:rPr>
      </w:pPr>
      <w:r>
        <w:t xml:space="preserve">Na strane 9 TS objektu 100-00 </w:t>
      </w:r>
      <w:r w:rsidR="00190AA8">
        <w:t xml:space="preserve"> do časti </w:t>
      </w:r>
      <w:r w:rsidRPr="00190AA8">
        <w:rPr>
          <w:b/>
        </w:rPr>
        <w:t xml:space="preserve">4 </w:t>
      </w:r>
      <w:bookmarkStart w:id="0" w:name="_Toc510454500"/>
      <w:r w:rsidRPr="00190AA8">
        <w:rPr>
          <w:rFonts w:cs="Calibri"/>
          <w:b/>
        </w:rPr>
        <w:t>Úprava režimu povrchových a podzemných vôd a ich ochrana</w:t>
      </w:r>
      <w:bookmarkEnd w:id="0"/>
      <w:r>
        <w:rPr>
          <w:rFonts w:cs="Calibri"/>
        </w:rPr>
        <w:t xml:space="preserve"> </w:t>
      </w:r>
      <w:r>
        <w:t xml:space="preserve">sa dopĺňa nasledovný </w:t>
      </w:r>
      <w:r w:rsidR="00190AA8">
        <w:t>popis odvodňovacej priekopy :</w:t>
      </w:r>
    </w:p>
    <w:p w:rsidR="00326F47" w:rsidRDefault="00326F47"/>
    <w:p w:rsidR="00326F47" w:rsidRDefault="00326F47"/>
    <w:p w:rsidR="000F772D" w:rsidRDefault="00727153">
      <w:r>
        <w:t>Odvodňovacia priekopa („kanál“)</w:t>
      </w:r>
      <w:r w:rsidR="00BE7FEA">
        <w:t xml:space="preserve"> v km 21,80 R2</w:t>
      </w:r>
      <w:r>
        <w:t xml:space="preserve">  </w:t>
      </w:r>
    </w:p>
    <w:p w:rsidR="00BE7FEA" w:rsidRDefault="00BE7FEA"/>
    <w:p w:rsidR="00A26568" w:rsidRDefault="00BE7FEA" w:rsidP="00A26568">
      <w:pPr>
        <w:ind w:firstLine="708"/>
        <w:jc w:val="both"/>
      </w:pPr>
      <w:r>
        <w:t>Kanál je situovaný v km 21,80 R2 a slúži pre sústredené odvedenie vôd z povrchového odtoku do toku Torysa. Do kanála sú zaústené vody z kanalizačnej stoky „R“ (SO 510-00) a vody z odvodňovacích priekop cez rúrový priepust DN 1200 (SO 100-00). Kanál je dimenzovaný tak, aby bol schopný previesť potrebné množstvo do recipientu. Dĺžka kanála je 495 m. Kanál je tvorený troma smerovými oblúkmi</w:t>
      </w:r>
      <w:r w:rsidR="00B15370">
        <w:t xml:space="preserve">. Výškovo je kanál rozdelený na niekoľko úsekov z meniacim sa sklonom. Na začiatku úpravy je kanál plynulo napojený na vyústenie z priepustu DN 1200 resp. na </w:t>
      </w:r>
      <w:proofErr w:type="spellStart"/>
      <w:r w:rsidR="00B15370">
        <w:t>vyústný</w:t>
      </w:r>
      <w:proofErr w:type="spellEnd"/>
      <w:r w:rsidR="00B15370">
        <w:t xml:space="preserve"> objekt kanalizačnej stoky „R“. Na konci úpravy je kanál zaústený do toku Torysa. Pred samotnou realizáciou sa musí odstrániť porast a </w:t>
      </w:r>
      <w:proofErr w:type="spellStart"/>
      <w:r w:rsidR="00B15370">
        <w:t>plevel</w:t>
      </w:r>
      <w:proofErr w:type="spellEnd"/>
      <w:r w:rsidR="00B15370">
        <w:t xml:space="preserve"> z plochy pre výkop. Následne je navrhnuté </w:t>
      </w:r>
      <w:proofErr w:type="spellStart"/>
      <w:r w:rsidR="00B15370">
        <w:t>odhumusovanie</w:t>
      </w:r>
      <w:proofErr w:type="spellEnd"/>
      <w:r w:rsidR="00B15370">
        <w:t xml:space="preserve"> hr. </w:t>
      </w:r>
      <w:r w:rsidR="00AC1A97">
        <w:t>3</w:t>
      </w:r>
      <w:r w:rsidR="00B15370">
        <w:t xml:space="preserve">00 mm. Tvar koryta je navrhnutý, ako jednoduchý lichobežník zo šírkou v dne 1,2 m resp. 0,6 m v mieste vyústenia kanalizácie. Svahy sú navrhnuté v sklone 1:2. Opevnenie koryta tvorí lomový kameň hr. 0,3 m ukladaný na separačnú </w:t>
      </w:r>
      <w:proofErr w:type="spellStart"/>
      <w:r w:rsidR="00B15370">
        <w:t>geotextíliu</w:t>
      </w:r>
      <w:proofErr w:type="spellEnd"/>
      <w:r w:rsidR="00B15370">
        <w:t xml:space="preserve"> 300g/m2 zo zarovnaním líca a presypaním škár hrubým pieskom. Na konci navrhovaného kanála, pri zaústení do Torysy, je navrhnutá kamenná </w:t>
      </w:r>
      <w:proofErr w:type="spellStart"/>
      <w:r w:rsidR="00B15370">
        <w:t>nahádzka</w:t>
      </w:r>
      <w:proofErr w:type="spellEnd"/>
      <w:r w:rsidR="00B15370">
        <w:t>, ako stabilizačné opatrenie, z ťažšieho lomového kameňa (</w:t>
      </w:r>
      <w:proofErr w:type="spellStart"/>
      <w:r w:rsidR="00B15370">
        <w:t>hmot</w:t>
      </w:r>
      <w:proofErr w:type="spellEnd"/>
      <w:r w:rsidR="00B15370">
        <w:t xml:space="preserve">. 50-80 kg.). </w:t>
      </w:r>
    </w:p>
    <w:p w:rsidR="00BE7FEA" w:rsidRDefault="004B7660" w:rsidP="00A26568">
      <w:pPr>
        <w:ind w:firstLine="708"/>
        <w:jc w:val="both"/>
      </w:pPr>
      <w:r>
        <w:t>V km úpravy 0,185 00 sa nachádza priepust popod poľnú cestu. Priepust je navrhnutý ako rúrový zo šikmými čelami. Priepust</w:t>
      </w:r>
      <w:r w:rsidR="00F24AF1">
        <w:t xml:space="preserve"> je tvorený dvoma PP rúrami DN 4</w:t>
      </w:r>
      <w:r>
        <w:t xml:space="preserve">00 SN 12. Rúry budú osadené na hutnený podsyp zo </w:t>
      </w:r>
      <w:proofErr w:type="spellStart"/>
      <w:r>
        <w:t>štrkodrvy</w:t>
      </w:r>
      <w:proofErr w:type="spellEnd"/>
      <w:r>
        <w:t xml:space="preserve"> </w:t>
      </w:r>
      <w:proofErr w:type="spellStart"/>
      <w:r>
        <w:t>fr</w:t>
      </w:r>
      <w:proofErr w:type="spellEnd"/>
      <w:r>
        <w:t>. 0,8 mm</w:t>
      </w:r>
      <w:r w:rsidR="00A26568">
        <w:t xml:space="preserve"> hr. 0,6 m</w:t>
      </w:r>
      <w:r>
        <w:t xml:space="preserve">. </w:t>
      </w:r>
      <w:r w:rsidR="00B15370">
        <w:t xml:space="preserve"> </w:t>
      </w:r>
      <w:r w:rsidR="00A26568">
        <w:t xml:space="preserve">Obsyp potrubia bude tvoriť násyp priepustu a je navrhnutý z hutneného štrkopiesku </w:t>
      </w:r>
      <w:proofErr w:type="spellStart"/>
      <w:r w:rsidR="00A26568">
        <w:t>fr</w:t>
      </w:r>
      <w:proofErr w:type="spellEnd"/>
      <w:r w:rsidR="00A26568">
        <w:t xml:space="preserve">. 0-32 mm. Pojazdnú časť tvorí vrstva </w:t>
      </w:r>
      <w:proofErr w:type="spellStart"/>
      <w:r w:rsidR="00A26568">
        <w:t>štrkodrvy</w:t>
      </w:r>
      <w:proofErr w:type="spellEnd"/>
      <w:r w:rsidR="00A26568">
        <w:t xml:space="preserve"> </w:t>
      </w:r>
      <w:proofErr w:type="spellStart"/>
      <w:r w:rsidR="00A26568">
        <w:t>fr</w:t>
      </w:r>
      <w:proofErr w:type="spellEnd"/>
      <w:r w:rsidR="00A26568">
        <w:t>. 16-32 mm hrúbky 0,3 m. Šikmé čela priepustu sú navrhnuté v sklone 1:2 a budú opevnené na celej ploche dlažbou z lomového kameňa hr. 0,15 m s </w:t>
      </w:r>
      <w:proofErr w:type="spellStart"/>
      <w:r w:rsidR="00A26568">
        <w:t>vyšpárovaním</w:t>
      </w:r>
      <w:proofErr w:type="spellEnd"/>
      <w:r w:rsidR="00A26568">
        <w:t xml:space="preserve"> do betónového lôžka hr. 100 mm. </w:t>
      </w:r>
      <w:r w:rsidR="00BE7FEA">
        <w:t xml:space="preserve">  </w:t>
      </w:r>
    </w:p>
    <w:p w:rsidR="00A26568" w:rsidRDefault="00A26568" w:rsidP="00A26568">
      <w:pPr>
        <w:ind w:firstLine="708"/>
        <w:jc w:val="both"/>
      </w:pPr>
      <w:r>
        <w:t xml:space="preserve">V km 0,030 00 kanála sa nachádza </w:t>
      </w:r>
      <w:proofErr w:type="spellStart"/>
      <w:r>
        <w:t>vysokotlaké</w:t>
      </w:r>
      <w:proofErr w:type="spellEnd"/>
      <w:r>
        <w:t xml:space="preserve"> plynové potrubie z ocele DN 500 a v km 0,188 00 sa nachádza telekomunikačný </w:t>
      </w:r>
      <w:r w:rsidR="00801342">
        <w:t>NN</w:t>
      </w:r>
      <w:r>
        <w:t xml:space="preserve"> kábel. </w:t>
      </w:r>
      <w:r w:rsidR="00727153">
        <w:t xml:space="preserve">Kríženie s káblom NN je riešené v rámci objektu 100-00. Kábel sa odkope v prípade potreby výškovo upraví a na kábel sa osadí delená chránička HDPE </w:t>
      </w:r>
      <w:proofErr w:type="spellStart"/>
      <w:r w:rsidR="00727153">
        <w:t>fi</w:t>
      </w:r>
      <w:proofErr w:type="spellEnd"/>
      <w:r w:rsidR="00727153">
        <w:t xml:space="preserve"> 110 v dĺžke 10m. V mieste kríženia priekopy s plynovodom bude priekopa </w:t>
      </w:r>
      <w:proofErr w:type="spellStart"/>
      <w:r w:rsidR="00727153">
        <w:t>zatrubnená</w:t>
      </w:r>
      <w:proofErr w:type="spellEnd"/>
      <w:r w:rsidR="00727153">
        <w:t xml:space="preserve"> 2</w:t>
      </w:r>
      <w:r w:rsidR="00C862ED">
        <w:t xml:space="preserve"> </w:t>
      </w:r>
      <w:r w:rsidR="00727153">
        <w:t>x</w:t>
      </w:r>
      <w:r w:rsidR="00C862ED">
        <w:t xml:space="preserve"> </w:t>
      </w:r>
      <w:r w:rsidR="00727153">
        <w:t>rúra PP DN 400 SN12</w:t>
      </w:r>
      <w:r w:rsidR="00190AA8">
        <w:t xml:space="preserve"> dĺžky 9m</w:t>
      </w:r>
      <w:r w:rsidR="00727153">
        <w:t xml:space="preserve">. </w:t>
      </w:r>
      <w:r>
        <w:t xml:space="preserve">Pred začiatkom výstavby je potrebné všetky inžinierske siete zamerať za účasti jednotlivých správcov. </w:t>
      </w:r>
      <w:r w:rsidR="003A54D1">
        <w:t xml:space="preserve">Projekt DVP je potrebné odsúhlasiť so správcami sieti. </w:t>
      </w:r>
      <w:bookmarkStart w:id="1" w:name="_GoBack"/>
      <w:bookmarkEnd w:id="1"/>
    </w:p>
    <w:sectPr w:rsidR="00A26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72405"/>
    <w:multiLevelType w:val="multilevel"/>
    <w:tmpl w:val="A43E7CCA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FEA"/>
    <w:rsid w:val="000F772D"/>
    <w:rsid w:val="00190AA8"/>
    <w:rsid w:val="00326F47"/>
    <w:rsid w:val="00376908"/>
    <w:rsid w:val="003A54D1"/>
    <w:rsid w:val="004B7660"/>
    <w:rsid w:val="00727153"/>
    <w:rsid w:val="00801342"/>
    <w:rsid w:val="00A26568"/>
    <w:rsid w:val="00AC1A97"/>
    <w:rsid w:val="00B15370"/>
    <w:rsid w:val="00BC643D"/>
    <w:rsid w:val="00BE7FEA"/>
    <w:rsid w:val="00C862ED"/>
    <w:rsid w:val="00F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510D2"/>
  <w15:chartTrackingRefBased/>
  <w15:docId w15:val="{E2BB39EE-DB54-4709-B637-FF0355A7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FEA"/>
    <w:pPr>
      <w:spacing w:after="0" w:line="240" w:lineRule="auto"/>
    </w:pPr>
  </w:style>
  <w:style w:type="paragraph" w:styleId="Nadpis1">
    <w:name w:val="heading 1"/>
    <w:basedOn w:val="Normlny"/>
    <w:next w:val="Normlny"/>
    <w:link w:val="Nadpis1Char"/>
    <w:qFormat/>
    <w:rsid w:val="00326F47"/>
    <w:pPr>
      <w:keepNext/>
      <w:jc w:val="both"/>
      <w:outlineLvl w:val="0"/>
    </w:pPr>
    <w:rPr>
      <w:rFonts w:ascii="Calibri" w:eastAsia="Times New Roman" w:hAnsi="Calibri" w:cs="Times New Roman"/>
      <w:b/>
      <w:i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26F47"/>
    <w:rPr>
      <w:rFonts w:ascii="Calibri" w:eastAsia="Times New Roman" w:hAnsi="Calibri" w:cs="Times New Roman"/>
      <w:b/>
      <w:i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Gorek Martin</dc:creator>
  <cp:keywords/>
  <dc:description/>
  <cp:lastModifiedBy>Manco Eduard</cp:lastModifiedBy>
  <cp:revision>7</cp:revision>
  <dcterms:created xsi:type="dcterms:W3CDTF">2019-05-13T08:18:00Z</dcterms:created>
  <dcterms:modified xsi:type="dcterms:W3CDTF">2019-06-04T13:25:00Z</dcterms:modified>
</cp:coreProperties>
</file>